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A906" w14:textId="5F6AEA07" w:rsidR="002567A9" w:rsidRDefault="002567A9" w:rsidP="002567A9">
      <w:pPr>
        <w:spacing w:before="240" w:line="276" w:lineRule="auto"/>
        <w:jc w:val="center"/>
        <w:rPr>
          <w:rFonts w:ascii="Times New Roman" w:hAnsi="Times New Roman" w:cs="Times New Roman"/>
          <w:b/>
          <w:color w:val="202124"/>
          <w:sz w:val="24"/>
          <w:szCs w:val="24"/>
          <w:shd w:val="clear" w:color="auto" w:fill="FFFFFF"/>
        </w:rPr>
      </w:pPr>
      <w:r w:rsidRPr="002567A9">
        <w:rPr>
          <w:rFonts w:ascii="Times New Roman" w:hAnsi="Times New Roman" w:cs="Times New Roman"/>
          <w:b/>
          <w:color w:val="202124"/>
          <w:sz w:val="24"/>
          <w:szCs w:val="24"/>
          <w:shd w:val="clear" w:color="auto" w:fill="FFFFFF"/>
        </w:rPr>
        <w:t>DATA MINING ASSIGNMENT – GROUP 4</w:t>
      </w:r>
    </w:p>
    <w:p w14:paraId="23A0F040" w14:textId="136F75C9" w:rsidR="00375691" w:rsidRDefault="00375691" w:rsidP="002567A9">
      <w:pPr>
        <w:spacing w:before="240" w:line="276" w:lineRule="auto"/>
        <w:jc w:val="cente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 xml:space="preserve">STOCK PRICE PREDICTION </w:t>
      </w:r>
    </w:p>
    <w:p w14:paraId="6D7A9EBF" w14:textId="77777777" w:rsidR="00D1180F" w:rsidRPr="002567A9" w:rsidRDefault="00D1180F" w:rsidP="002567A9">
      <w:pPr>
        <w:spacing w:before="240" w:line="276" w:lineRule="auto"/>
        <w:jc w:val="center"/>
        <w:rPr>
          <w:rFonts w:ascii="Times New Roman" w:hAnsi="Times New Roman" w:cs="Times New Roman"/>
          <w:b/>
          <w:color w:val="202124"/>
          <w:sz w:val="24"/>
          <w:szCs w:val="24"/>
          <w:shd w:val="clear" w:color="auto" w:fill="FFFFFF"/>
        </w:rPr>
      </w:pPr>
    </w:p>
    <w:p w14:paraId="4D440857" w14:textId="2B28543A" w:rsidR="007C7261" w:rsidRPr="002567A9" w:rsidRDefault="007C7261" w:rsidP="002567A9">
      <w:pPr>
        <w:spacing w:before="240" w:line="276" w:lineRule="auto"/>
        <w:rPr>
          <w:rFonts w:ascii="Times New Roman" w:hAnsi="Times New Roman" w:cs="Times New Roman"/>
          <w:b/>
          <w:color w:val="202124"/>
          <w:sz w:val="24"/>
          <w:szCs w:val="24"/>
          <w:shd w:val="clear" w:color="auto" w:fill="FFFFFF"/>
        </w:rPr>
      </w:pPr>
      <w:r w:rsidRPr="002567A9">
        <w:rPr>
          <w:rFonts w:ascii="Times New Roman" w:hAnsi="Times New Roman" w:cs="Times New Roman"/>
          <w:b/>
          <w:color w:val="202124"/>
          <w:sz w:val="24"/>
          <w:szCs w:val="24"/>
          <w:shd w:val="clear" w:color="auto" w:fill="FFFFFF"/>
        </w:rPr>
        <w:t xml:space="preserve">Introduction: </w:t>
      </w:r>
    </w:p>
    <w:p w14:paraId="534E8631" w14:textId="396CCF7C" w:rsidR="00BF14B3" w:rsidRPr="002567A9" w:rsidRDefault="007C7261" w:rsidP="002567A9">
      <w:pPr>
        <w:spacing w:before="240" w:line="276" w:lineRule="auto"/>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 xml:space="preserve">The stock market broadly refers to the collection of exchanges and other venues where the buying, selling, and issuance of shares of publicly held companies take place. Such financial activities are conducted through institutionalized formal exchanges (whether physical or electronic) or via </w:t>
      </w:r>
      <w:r w:rsidR="00CB6C99" w:rsidRPr="002567A9">
        <w:rPr>
          <w:rFonts w:ascii="Times New Roman" w:eastAsia="Times New Roman" w:hAnsi="Times New Roman" w:cs="Times New Roman"/>
          <w:color w:val="202124"/>
          <w:sz w:val="24"/>
          <w:szCs w:val="24"/>
          <w:lang w:eastAsia="en-IN"/>
        </w:rPr>
        <w:t>over the counter</w:t>
      </w:r>
      <w:r w:rsidRPr="002567A9">
        <w:rPr>
          <w:rFonts w:ascii="Times New Roman" w:eastAsia="Times New Roman" w:hAnsi="Times New Roman" w:cs="Times New Roman"/>
          <w:color w:val="202124"/>
          <w:sz w:val="24"/>
          <w:szCs w:val="24"/>
          <w:lang w:eastAsia="en-IN"/>
        </w:rPr>
        <w:t xml:space="preserve"> (OTC) marketplaces that operate under a defined set of regulations. A share price is the price of a single share of </w:t>
      </w:r>
      <w:r w:rsidR="00F2121A" w:rsidRPr="002567A9">
        <w:rPr>
          <w:rFonts w:ascii="Times New Roman" w:eastAsia="Times New Roman" w:hAnsi="Times New Roman" w:cs="Times New Roman"/>
          <w:color w:val="202124"/>
          <w:sz w:val="24"/>
          <w:szCs w:val="24"/>
          <w:lang w:eastAsia="en-IN"/>
        </w:rPr>
        <w:t>several</w:t>
      </w:r>
      <w:r w:rsidRPr="002567A9">
        <w:rPr>
          <w:rFonts w:ascii="Times New Roman" w:eastAsia="Times New Roman" w:hAnsi="Times New Roman" w:cs="Times New Roman"/>
          <w:color w:val="202124"/>
          <w:sz w:val="24"/>
          <w:szCs w:val="24"/>
          <w:lang w:eastAsia="en-IN"/>
        </w:rPr>
        <w:t xml:space="preserve"> saleable equity shares of a company.</w:t>
      </w:r>
      <w:r w:rsidR="008F0E04" w:rsidRPr="002567A9">
        <w:rPr>
          <w:rFonts w:ascii="Times New Roman" w:eastAsia="Times New Roman" w:hAnsi="Times New Roman" w:cs="Times New Roman"/>
          <w:color w:val="202124"/>
          <w:sz w:val="24"/>
          <w:szCs w:val="24"/>
          <w:lang w:eastAsia="en-IN"/>
        </w:rPr>
        <w:br/>
      </w:r>
      <w:r w:rsidR="00BF14B3" w:rsidRPr="002567A9">
        <w:rPr>
          <w:rFonts w:ascii="Times New Roman" w:eastAsia="Times New Roman" w:hAnsi="Times New Roman" w:cs="Times New Roman"/>
          <w:color w:val="202124"/>
          <w:sz w:val="24"/>
          <w:szCs w:val="24"/>
          <w:lang w:eastAsia="en-IN"/>
        </w:rPr>
        <w:t xml:space="preserve">In layman's terms, the stock price is the highest amount someone is willing to pay for the stock, or the lowest amount that it can be bought for. Stock prices change </w:t>
      </w:r>
      <w:r w:rsidR="00C73888" w:rsidRPr="002567A9">
        <w:rPr>
          <w:rFonts w:ascii="Times New Roman" w:eastAsia="Times New Roman" w:hAnsi="Times New Roman" w:cs="Times New Roman"/>
          <w:color w:val="202124"/>
          <w:sz w:val="24"/>
          <w:szCs w:val="24"/>
          <w:lang w:eastAsia="en-IN"/>
        </w:rPr>
        <w:t>every day</w:t>
      </w:r>
      <w:r w:rsidR="00BF14B3" w:rsidRPr="002567A9">
        <w:rPr>
          <w:rFonts w:ascii="Times New Roman" w:eastAsia="Times New Roman" w:hAnsi="Times New Roman" w:cs="Times New Roman"/>
          <w:color w:val="202124"/>
          <w:sz w:val="24"/>
          <w:szCs w:val="24"/>
          <w:lang w:eastAsia="en-IN"/>
        </w:rPr>
        <w:t xml:space="preserve"> by market forces. By this we mean that share prices change because of supply and demand. If more people want to buy a stock (demand) than sell it (supply), then the price moves up. </w:t>
      </w:r>
    </w:p>
    <w:p w14:paraId="067EE557" w14:textId="1D941D92" w:rsidR="00BF14B3" w:rsidRPr="002567A9" w:rsidRDefault="00BF14B3" w:rsidP="002567A9">
      <w:pPr>
        <w:shd w:val="clear" w:color="auto" w:fill="FFFFFF"/>
        <w:spacing w:before="240" w:after="0" w:line="276" w:lineRule="auto"/>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Originally incorporated as Bajaj Auto Finance Limited on March 25, 1987, as a non-banking financial company, primarily focused on providing two and three-wheeler finance. After 11 years in the auto finance market, Bajaj Auto Finance Ltd launched its initial public issue of equity share and was listed on the Bombay Stock Exchange and National Stock Exchange of India.</w:t>
      </w:r>
    </w:p>
    <w:p w14:paraId="7AE6939C" w14:textId="06592CDA" w:rsidR="008F0E04" w:rsidRDefault="00261556" w:rsidP="002567A9">
      <w:pPr>
        <w:pStyle w:val="NoSpacing"/>
        <w:spacing w:line="276" w:lineRule="auto"/>
        <w:rPr>
          <w:rFonts w:ascii="Times New Roman" w:hAnsi="Times New Roman" w:cs="Times New Roman"/>
          <w:sz w:val="24"/>
          <w:szCs w:val="24"/>
          <w:shd w:val="clear" w:color="auto" w:fill="FFFFFF"/>
        </w:rPr>
      </w:pPr>
      <w:r w:rsidRPr="002567A9">
        <w:rPr>
          <w:rFonts w:ascii="Times New Roman" w:hAnsi="Times New Roman" w:cs="Times New Roman"/>
          <w:sz w:val="24"/>
          <w:szCs w:val="24"/>
          <w:shd w:val="clear" w:color="auto" w:fill="FFFFFF"/>
        </w:rPr>
        <w:t>At the turn of the 20th century, the company ventured into the consumer durables finance sector and started offering small-size loans at zero interest rates. In the subsequent years, Bajaj Auto Finance diversified into business and property loans as well.</w:t>
      </w:r>
    </w:p>
    <w:p w14:paraId="261A5248" w14:textId="77777777" w:rsidR="002567A9" w:rsidRPr="002567A9" w:rsidRDefault="002567A9" w:rsidP="002567A9">
      <w:pPr>
        <w:pStyle w:val="NoSpacing"/>
        <w:spacing w:line="276" w:lineRule="auto"/>
        <w:rPr>
          <w:rFonts w:ascii="Times New Roman" w:eastAsia="Times New Roman" w:hAnsi="Times New Roman" w:cs="Times New Roman"/>
          <w:sz w:val="24"/>
          <w:szCs w:val="24"/>
          <w:lang w:eastAsia="en-IN"/>
        </w:rPr>
      </w:pPr>
    </w:p>
    <w:p w14:paraId="694E8108" w14:textId="5AD358A4" w:rsidR="002567A9" w:rsidRPr="002567A9" w:rsidRDefault="002567A9" w:rsidP="002567A9">
      <w:pPr>
        <w:spacing w:before="240" w:line="276" w:lineRule="auto"/>
        <w:jc w:val="both"/>
        <w:rPr>
          <w:rFonts w:ascii="Times New Roman" w:eastAsia="Times New Roman" w:hAnsi="Times New Roman" w:cs="Times New Roman"/>
          <w:b/>
          <w:color w:val="202124"/>
          <w:sz w:val="24"/>
          <w:szCs w:val="24"/>
          <w:lang w:eastAsia="en-IN"/>
        </w:rPr>
      </w:pPr>
      <w:r w:rsidRPr="002567A9">
        <w:rPr>
          <w:rFonts w:ascii="Times New Roman" w:eastAsia="Times New Roman" w:hAnsi="Times New Roman" w:cs="Times New Roman"/>
          <w:b/>
          <w:color w:val="202124"/>
          <w:sz w:val="24"/>
          <w:szCs w:val="24"/>
          <w:lang w:eastAsia="en-IN"/>
        </w:rPr>
        <w:t>Data Set:</w:t>
      </w:r>
    </w:p>
    <w:p w14:paraId="34CC3C42" w14:textId="03B8ECE5" w:rsidR="004B6462" w:rsidRPr="002567A9" w:rsidRDefault="00034374"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 xml:space="preserve">The data set used for the assignment is the change </w:t>
      </w:r>
      <w:r w:rsidR="006E76EE" w:rsidRPr="002567A9">
        <w:rPr>
          <w:rFonts w:ascii="Times New Roman" w:eastAsia="Times New Roman" w:hAnsi="Times New Roman" w:cs="Times New Roman"/>
          <w:color w:val="202124"/>
          <w:sz w:val="24"/>
          <w:szCs w:val="24"/>
          <w:lang w:eastAsia="en-IN"/>
        </w:rPr>
        <w:t>in stock</w:t>
      </w:r>
      <w:r w:rsidRPr="002567A9">
        <w:rPr>
          <w:rFonts w:ascii="Times New Roman" w:eastAsia="Times New Roman" w:hAnsi="Times New Roman" w:cs="Times New Roman"/>
          <w:color w:val="202124"/>
          <w:sz w:val="24"/>
          <w:szCs w:val="24"/>
          <w:lang w:eastAsia="en-IN"/>
        </w:rPr>
        <w:t xml:space="preserve"> price of the shares </w:t>
      </w:r>
      <w:r w:rsidR="0002552D" w:rsidRPr="002567A9">
        <w:rPr>
          <w:rFonts w:ascii="Times New Roman" w:eastAsia="Times New Roman" w:hAnsi="Times New Roman" w:cs="Times New Roman"/>
          <w:color w:val="202124"/>
          <w:sz w:val="24"/>
          <w:szCs w:val="24"/>
          <w:lang w:eastAsia="en-IN"/>
        </w:rPr>
        <w:t>of Bajaj</w:t>
      </w:r>
      <w:r w:rsidRPr="002567A9">
        <w:rPr>
          <w:rFonts w:ascii="Times New Roman" w:eastAsia="Times New Roman" w:hAnsi="Times New Roman" w:cs="Times New Roman"/>
          <w:color w:val="202124"/>
          <w:sz w:val="24"/>
          <w:szCs w:val="24"/>
          <w:lang w:eastAsia="en-IN"/>
        </w:rPr>
        <w:t xml:space="preserve"> finance listed both on the national stock exchange and Bombay stock exchange. </w:t>
      </w:r>
      <w:r w:rsidR="004B6462" w:rsidRPr="002567A9">
        <w:rPr>
          <w:rFonts w:ascii="Times New Roman" w:eastAsia="Times New Roman" w:hAnsi="Times New Roman" w:cs="Times New Roman"/>
          <w:color w:val="202124"/>
          <w:sz w:val="24"/>
          <w:szCs w:val="24"/>
          <w:lang w:eastAsia="en-IN"/>
        </w:rPr>
        <w:t xml:space="preserve">This three year daily stock price data was collected from the official Yahoo finance website. </w:t>
      </w:r>
    </w:p>
    <w:p w14:paraId="55A2D479" w14:textId="54CF3B99" w:rsidR="00034374" w:rsidRPr="002567A9" w:rsidRDefault="00034374"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 xml:space="preserve">The data consists of </w:t>
      </w:r>
      <w:r w:rsidR="00F33A56" w:rsidRPr="002567A9">
        <w:rPr>
          <w:rFonts w:ascii="Times New Roman" w:eastAsia="Times New Roman" w:hAnsi="Times New Roman" w:cs="Times New Roman"/>
          <w:color w:val="202124"/>
          <w:sz w:val="24"/>
          <w:szCs w:val="24"/>
          <w:lang w:eastAsia="en-IN"/>
        </w:rPr>
        <w:t>the following attributes:</w:t>
      </w:r>
    </w:p>
    <w:p w14:paraId="62BDFF6B" w14:textId="4C66BEBF" w:rsidR="00034374" w:rsidRPr="002567A9" w:rsidRDefault="00034374"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 xml:space="preserve">Date - consists of all the days from 30th </w:t>
      </w:r>
      <w:r w:rsidR="006E76EE" w:rsidRPr="002567A9">
        <w:rPr>
          <w:rFonts w:ascii="Times New Roman" w:eastAsia="Times New Roman" w:hAnsi="Times New Roman" w:cs="Times New Roman"/>
          <w:color w:val="202124"/>
          <w:sz w:val="24"/>
          <w:szCs w:val="24"/>
          <w:lang w:val="en-IN" w:eastAsia="en-IN"/>
        </w:rPr>
        <w:t>of December</w:t>
      </w:r>
      <w:r w:rsidRPr="002567A9">
        <w:rPr>
          <w:rFonts w:ascii="Times New Roman" w:eastAsia="Times New Roman" w:hAnsi="Times New Roman" w:cs="Times New Roman"/>
          <w:color w:val="202124"/>
          <w:sz w:val="24"/>
          <w:szCs w:val="24"/>
          <w:lang w:val="en-IN" w:eastAsia="en-IN"/>
        </w:rPr>
        <w:t xml:space="preserve"> 2018 to 30th of December 2021 the stock had traded on the exchanges</w:t>
      </w:r>
    </w:p>
    <w:p w14:paraId="2DFCA76E" w14:textId="7672A8AD" w:rsidR="00034374" w:rsidRPr="002567A9" w:rsidRDefault="0002552D"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O</w:t>
      </w:r>
      <w:r w:rsidR="00034374" w:rsidRPr="002567A9">
        <w:rPr>
          <w:rFonts w:ascii="Times New Roman" w:eastAsia="Times New Roman" w:hAnsi="Times New Roman" w:cs="Times New Roman"/>
          <w:color w:val="202124"/>
          <w:sz w:val="24"/>
          <w:szCs w:val="24"/>
          <w:lang w:val="en-IN" w:eastAsia="en-IN"/>
        </w:rPr>
        <w:t xml:space="preserve">pen - This column consists of the prices at which   the stock opened </w:t>
      </w:r>
    </w:p>
    <w:p w14:paraId="50AFEE97" w14:textId="2EA8DDCF" w:rsidR="00034374" w:rsidRPr="002567A9" w:rsidRDefault="00034374"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 xml:space="preserve">High - This column displays the highest price the stock touched on the respective dates </w:t>
      </w:r>
    </w:p>
    <w:p w14:paraId="08610993" w14:textId="3958748B" w:rsidR="00034374" w:rsidRPr="002567A9" w:rsidRDefault="0002552D"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L</w:t>
      </w:r>
      <w:r w:rsidR="00034374" w:rsidRPr="002567A9">
        <w:rPr>
          <w:rFonts w:ascii="Times New Roman" w:eastAsia="Times New Roman" w:hAnsi="Times New Roman" w:cs="Times New Roman"/>
          <w:color w:val="202124"/>
          <w:sz w:val="24"/>
          <w:szCs w:val="24"/>
          <w:lang w:val="en-IN" w:eastAsia="en-IN"/>
        </w:rPr>
        <w:t>ow - This column displays the lowest price the stock touched on the respective dates</w:t>
      </w:r>
    </w:p>
    <w:p w14:paraId="0DB90367" w14:textId="315A39C7" w:rsidR="00034374" w:rsidRPr="002567A9" w:rsidRDefault="0002552D"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Cl</w:t>
      </w:r>
      <w:r w:rsidR="00034374" w:rsidRPr="002567A9">
        <w:rPr>
          <w:rFonts w:ascii="Times New Roman" w:eastAsia="Times New Roman" w:hAnsi="Times New Roman" w:cs="Times New Roman"/>
          <w:color w:val="202124"/>
          <w:sz w:val="24"/>
          <w:szCs w:val="24"/>
          <w:lang w:val="en-IN" w:eastAsia="en-IN"/>
        </w:rPr>
        <w:t xml:space="preserve">ose - This column suggests the price at which the stock closed at the end of the </w:t>
      </w:r>
      <w:r w:rsidRPr="002567A9">
        <w:rPr>
          <w:rFonts w:ascii="Times New Roman" w:eastAsia="Times New Roman" w:hAnsi="Times New Roman" w:cs="Times New Roman"/>
          <w:color w:val="202124"/>
          <w:sz w:val="24"/>
          <w:szCs w:val="24"/>
          <w:lang w:val="en-IN" w:eastAsia="en-IN"/>
        </w:rPr>
        <w:t>day.</w:t>
      </w:r>
      <w:r w:rsidR="00034374" w:rsidRPr="002567A9">
        <w:rPr>
          <w:rFonts w:ascii="Times New Roman" w:eastAsia="Times New Roman" w:hAnsi="Times New Roman" w:cs="Times New Roman"/>
          <w:color w:val="202124"/>
          <w:sz w:val="24"/>
          <w:szCs w:val="24"/>
          <w:lang w:val="en-IN" w:eastAsia="en-IN"/>
        </w:rPr>
        <w:t xml:space="preserve"> </w:t>
      </w:r>
    </w:p>
    <w:p w14:paraId="0DC44656" w14:textId="77777777" w:rsidR="00034374" w:rsidRPr="002567A9" w:rsidRDefault="00034374"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Adj or adjusted close - The adjusted closing price amends a stock's closing price to reflect that stock's value after accounting for any corporate actions.</w:t>
      </w:r>
    </w:p>
    <w:p w14:paraId="6D533078" w14:textId="77777777" w:rsidR="00F1713C" w:rsidRPr="002567A9" w:rsidRDefault="00034374"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lastRenderedPageBreak/>
        <w:t xml:space="preserve">Volume - Volume measures the number of shares traded in a stock or contracts traded in futures or options on the respective dates </w:t>
      </w:r>
    </w:p>
    <w:p w14:paraId="56CB9D7A" w14:textId="77777777" w:rsidR="005C3FD3" w:rsidRPr="002567A9" w:rsidRDefault="005C3FD3" w:rsidP="002567A9">
      <w:pPr>
        <w:spacing w:before="240" w:line="276" w:lineRule="auto"/>
        <w:jc w:val="both"/>
        <w:rPr>
          <w:rFonts w:ascii="Times New Roman" w:eastAsia="Times New Roman" w:hAnsi="Times New Roman" w:cs="Times New Roman"/>
          <w:color w:val="202124"/>
          <w:sz w:val="24"/>
          <w:szCs w:val="24"/>
          <w:lang w:eastAsia="en-IN"/>
        </w:rPr>
      </w:pPr>
    </w:p>
    <w:p w14:paraId="0620BA8D" w14:textId="3F37B29A" w:rsidR="00293858" w:rsidRPr="002567A9" w:rsidRDefault="00293858" w:rsidP="002567A9">
      <w:pPr>
        <w:spacing w:before="240" w:line="276" w:lineRule="auto"/>
        <w:jc w:val="both"/>
        <w:rPr>
          <w:rFonts w:ascii="Times New Roman" w:eastAsia="Times New Roman" w:hAnsi="Times New Roman" w:cs="Times New Roman"/>
          <w:b/>
          <w:color w:val="202124"/>
          <w:sz w:val="24"/>
          <w:szCs w:val="24"/>
          <w:lang w:eastAsia="en-IN"/>
        </w:rPr>
      </w:pPr>
      <w:r w:rsidRPr="002567A9">
        <w:rPr>
          <w:rFonts w:ascii="Times New Roman" w:eastAsia="Times New Roman" w:hAnsi="Times New Roman" w:cs="Times New Roman"/>
          <w:b/>
          <w:color w:val="202124"/>
          <w:sz w:val="24"/>
          <w:szCs w:val="24"/>
          <w:lang w:eastAsia="en-IN"/>
        </w:rPr>
        <w:t xml:space="preserve">Body: </w:t>
      </w:r>
    </w:p>
    <w:p w14:paraId="7D35AEEA" w14:textId="2213C325" w:rsidR="00FB6F88" w:rsidRPr="002567A9" w:rsidRDefault="00697FF7"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Stock market prediction has become a skill that every investor wants to acquire. To have Machine learning</w:t>
      </w:r>
      <w:r w:rsidR="004B2B4C" w:rsidRPr="002567A9">
        <w:rPr>
          <w:rFonts w:ascii="Times New Roman" w:eastAsia="Times New Roman" w:hAnsi="Times New Roman" w:cs="Times New Roman"/>
          <w:color w:val="202124"/>
          <w:sz w:val="24"/>
          <w:szCs w:val="24"/>
          <w:lang w:eastAsia="en-IN"/>
        </w:rPr>
        <w:t xml:space="preserve"> and </w:t>
      </w:r>
      <w:r w:rsidR="008E4729" w:rsidRPr="002567A9">
        <w:rPr>
          <w:rFonts w:ascii="Times New Roman" w:eastAsia="Times New Roman" w:hAnsi="Times New Roman" w:cs="Times New Roman"/>
          <w:color w:val="202124"/>
          <w:sz w:val="24"/>
          <w:szCs w:val="24"/>
          <w:lang w:eastAsia="en-IN"/>
        </w:rPr>
        <w:t>Predictive analysis</w:t>
      </w:r>
      <w:r w:rsidRPr="002567A9">
        <w:rPr>
          <w:rFonts w:ascii="Times New Roman" w:eastAsia="Times New Roman" w:hAnsi="Times New Roman" w:cs="Times New Roman"/>
          <w:color w:val="202124"/>
          <w:sz w:val="24"/>
          <w:szCs w:val="24"/>
          <w:lang w:eastAsia="en-IN"/>
        </w:rPr>
        <w:t xml:space="preserve"> back up that skill is an icing on the cake. </w:t>
      </w:r>
      <w:r w:rsidR="004B2B4C" w:rsidRPr="002567A9">
        <w:rPr>
          <w:rFonts w:ascii="Times New Roman" w:eastAsia="Times New Roman" w:hAnsi="Times New Roman" w:cs="Times New Roman"/>
          <w:color w:val="202124"/>
          <w:sz w:val="24"/>
          <w:szCs w:val="24"/>
          <w:lang w:eastAsia="en-IN"/>
        </w:rPr>
        <w:t>Predictive analytics is driven by predictive modelling. It’s more of an approach than a process. Predictive analytics and </w:t>
      </w:r>
      <w:hyperlink r:id="rId5" w:history="1">
        <w:r w:rsidR="004B2B4C" w:rsidRPr="002567A9">
          <w:rPr>
            <w:rFonts w:ascii="Times New Roman" w:eastAsia="Times New Roman" w:hAnsi="Times New Roman" w:cs="Times New Roman"/>
            <w:color w:val="202124"/>
            <w:sz w:val="24"/>
            <w:szCs w:val="24"/>
            <w:lang w:eastAsia="en-IN"/>
          </w:rPr>
          <w:t>machine learning</w:t>
        </w:r>
      </w:hyperlink>
      <w:r w:rsidR="004B2B4C" w:rsidRPr="002567A9">
        <w:rPr>
          <w:rFonts w:ascii="Times New Roman" w:eastAsia="Times New Roman" w:hAnsi="Times New Roman" w:cs="Times New Roman"/>
          <w:color w:val="202124"/>
          <w:sz w:val="24"/>
          <w:szCs w:val="24"/>
          <w:lang w:eastAsia="en-IN"/>
        </w:rPr>
        <w:t> go hand-in-hand, as predictive models typically include a </w:t>
      </w:r>
      <w:hyperlink r:id="rId6" w:history="1">
        <w:r w:rsidR="004B2B4C" w:rsidRPr="002567A9">
          <w:rPr>
            <w:rFonts w:ascii="Times New Roman" w:eastAsia="Times New Roman" w:hAnsi="Times New Roman" w:cs="Times New Roman"/>
            <w:color w:val="202124"/>
            <w:sz w:val="24"/>
            <w:szCs w:val="24"/>
            <w:lang w:eastAsia="en-IN"/>
          </w:rPr>
          <w:t>machine learning</w:t>
        </w:r>
      </w:hyperlink>
      <w:r w:rsidR="004B2B4C" w:rsidRPr="002567A9">
        <w:rPr>
          <w:rFonts w:ascii="Times New Roman" w:eastAsia="Times New Roman" w:hAnsi="Times New Roman" w:cs="Times New Roman"/>
          <w:color w:val="202124"/>
          <w:sz w:val="24"/>
          <w:szCs w:val="24"/>
          <w:lang w:eastAsia="en-IN"/>
        </w:rPr>
        <w:t> algorithm. These models can be trained over time to respond to new data or values, delivering the results the business needs. Predictive modelling largely overlaps with the field of </w:t>
      </w:r>
      <w:hyperlink r:id="rId7" w:history="1">
        <w:r w:rsidR="004B2B4C" w:rsidRPr="002567A9">
          <w:rPr>
            <w:rFonts w:ascii="Times New Roman" w:eastAsia="Times New Roman" w:hAnsi="Times New Roman" w:cs="Times New Roman"/>
            <w:color w:val="202124"/>
            <w:sz w:val="24"/>
            <w:szCs w:val="24"/>
            <w:lang w:eastAsia="en-IN"/>
          </w:rPr>
          <w:t>machine learning</w:t>
        </w:r>
      </w:hyperlink>
      <w:r w:rsidR="004B2B4C" w:rsidRPr="002567A9">
        <w:rPr>
          <w:rFonts w:ascii="Times New Roman" w:eastAsia="Times New Roman" w:hAnsi="Times New Roman" w:cs="Times New Roman"/>
          <w:color w:val="202124"/>
          <w:sz w:val="24"/>
          <w:szCs w:val="24"/>
          <w:lang w:eastAsia="en-IN"/>
        </w:rPr>
        <w:t>.</w:t>
      </w:r>
    </w:p>
    <w:p w14:paraId="7AD1357E" w14:textId="77777777" w:rsidR="00A22F55" w:rsidRPr="002567A9" w:rsidRDefault="00A22F55"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Different Machine Learning techniques can be used to predict daily stock prices. A few of them include:</w:t>
      </w:r>
    </w:p>
    <w:p w14:paraId="46FE1EB4" w14:textId="46A874E6" w:rsidR="00A22F55" w:rsidRPr="002567A9" w:rsidRDefault="00A22F55"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 xml:space="preserve">Regression </w:t>
      </w:r>
    </w:p>
    <w:p w14:paraId="1DECCA04" w14:textId="4584A8D4" w:rsidR="00A22F55" w:rsidRPr="002567A9" w:rsidRDefault="00A22F55"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Decision trees</w:t>
      </w:r>
    </w:p>
    <w:p w14:paraId="200EC124" w14:textId="3DAA3373" w:rsidR="00A22F55" w:rsidRPr="002567A9" w:rsidRDefault="00A22F55" w:rsidP="002567A9">
      <w:pPr>
        <w:pStyle w:val="ListParagraph"/>
        <w:numPr>
          <w:ilvl w:val="0"/>
          <w:numId w:val="1"/>
        </w:numPr>
        <w:spacing w:before="240"/>
        <w:jc w:val="both"/>
        <w:rPr>
          <w:rFonts w:ascii="Times New Roman" w:eastAsia="Times New Roman" w:hAnsi="Times New Roman" w:cs="Times New Roman"/>
          <w:color w:val="202124"/>
          <w:sz w:val="24"/>
          <w:szCs w:val="24"/>
          <w:lang w:val="en-IN" w:eastAsia="en-IN"/>
        </w:rPr>
      </w:pPr>
      <w:r w:rsidRPr="002567A9">
        <w:rPr>
          <w:rFonts w:ascii="Times New Roman" w:eastAsia="Times New Roman" w:hAnsi="Times New Roman" w:cs="Times New Roman"/>
          <w:color w:val="202124"/>
          <w:sz w:val="24"/>
          <w:szCs w:val="24"/>
          <w:lang w:val="en-IN" w:eastAsia="en-IN"/>
        </w:rPr>
        <w:t>Neural networks</w:t>
      </w:r>
    </w:p>
    <w:p w14:paraId="6A246627" w14:textId="77777777" w:rsidR="001B187F" w:rsidRPr="002567A9" w:rsidRDefault="001B187F"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Objective - Predicting the future value of closing prices of the Stock using Decision Tree Regressor and Linear Regressor to find out which one is a better fit for continuous data.</w:t>
      </w:r>
    </w:p>
    <w:p w14:paraId="6C4BEF7A" w14:textId="77777777" w:rsidR="00915B7E" w:rsidRPr="002567A9" w:rsidRDefault="000E13FC"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Process followed:</w:t>
      </w:r>
      <w:r w:rsidR="00915B7E" w:rsidRPr="002567A9">
        <w:rPr>
          <w:rFonts w:ascii="Times New Roman" w:eastAsia="Times New Roman" w:hAnsi="Times New Roman" w:cs="Times New Roman"/>
          <w:color w:val="202124"/>
          <w:sz w:val="24"/>
          <w:szCs w:val="24"/>
          <w:lang w:eastAsia="en-IN"/>
        </w:rPr>
        <w:t xml:space="preserve"> The dataset consists of 742 observations. As a part of the data pre-processing, the “Date” column was parsed and made the index column for easy access of the observations. The data has no missing values. </w:t>
      </w:r>
    </w:p>
    <w:p w14:paraId="7E1DB337" w14:textId="2A320594" w:rsidR="005B02E8" w:rsidRPr="002567A9" w:rsidRDefault="009F291B"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noProof/>
          <w:color w:val="202124"/>
          <w:sz w:val="24"/>
          <w:szCs w:val="24"/>
          <w:lang w:eastAsia="en-IN"/>
        </w:rPr>
        <w:drawing>
          <wp:inline distT="0" distB="0" distL="0" distR="0" wp14:anchorId="5C0CBEE7" wp14:editId="31AAB4DA">
            <wp:extent cx="5731510" cy="1943735"/>
            <wp:effectExtent l="0" t="0" r="254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943735"/>
                    </a:xfrm>
                    <a:prstGeom prst="rect">
                      <a:avLst/>
                    </a:prstGeom>
                  </pic:spPr>
                </pic:pic>
              </a:graphicData>
            </a:graphic>
          </wp:inline>
        </w:drawing>
      </w:r>
    </w:p>
    <w:p w14:paraId="3D0EF0D7" w14:textId="77777777" w:rsidR="00D85486" w:rsidRPr="002567A9" w:rsidRDefault="00A24699"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 xml:space="preserve">The target column </w:t>
      </w:r>
      <w:r w:rsidR="000E21DB" w:rsidRPr="002567A9">
        <w:rPr>
          <w:rFonts w:ascii="Times New Roman" w:eastAsia="Times New Roman" w:hAnsi="Times New Roman" w:cs="Times New Roman"/>
          <w:color w:val="202124"/>
          <w:sz w:val="24"/>
          <w:szCs w:val="24"/>
          <w:lang w:eastAsia="en-IN"/>
        </w:rPr>
        <w:t>taken is the “Close” column.</w:t>
      </w:r>
      <w:r w:rsidR="007645A4" w:rsidRPr="002567A9">
        <w:rPr>
          <w:rFonts w:ascii="Times New Roman" w:eastAsia="Times New Roman" w:hAnsi="Times New Roman" w:cs="Times New Roman"/>
          <w:color w:val="202124"/>
          <w:sz w:val="24"/>
          <w:szCs w:val="24"/>
          <w:lang w:eastAsia="en-IN"/>
        </w:rPr>
        <w:t xml:space="preserve"> Another variable “Predictions” is defined </w:t>
      </w:r>
      <w:r w:rsidR="00C63556" w:rsidRPr="002567A9">
        <w:rPr>
          <w:rFonts w:ascii="Times New Roman" w:eastAsia="Times New Roman" w:hAnsi="Times New Roman" w:cs="Times New Roman"/>
          <w:color w:val="202124"/>
          <w:sz w:val="24"/>
          <w:szCs w:val="24"/>
          <w:lang w:eastAsia="en-IN"/>
        </w:rPr>
        <w:t xml:space="preserve">in which the closing price values are shifted up by the number of future days </w:t>
      </w:r>
      <w:r w:rsidR="00B627F8" w:rsidRPr="002567A9">
        <w:rPr>
          <w:rFonts w:ascii="Times New Roman" w:eastAsia="Times New Roman" w:hAnsi="Times New Roman" w:cs="Times New Roman"/>
          <w:color w:val="202124"/>
          <w:sz w:val="24"/>
          <w:szCs w:val="24"/>
          <w:lang w:eastAsia="en-IN"/>
        </w:rPr>
        <w:t>to accommodate the predicted values. The “Close” column is split into the training</w:t>
      </w:r>
      <w:r w:rsidR="00AD75DD" w:rsidRPr="002567A9">
        <w:rPr>
          <w:rFonts w:ascii="Times New Roman" w:eastAsia="Times New Roman" w:hAnsi="Times New Roman" w:cs="Times New Roman"/>
          <w:color w:val="202124"/>
          <w:sz w:val="24"/>
          <w:szCs w:val="24"/>
          <w:lang w:eastAsia="en-IN"/>
        </w:rPr>
        <w:t xml:space="preserve"> </w:t>
      </w:r>
      <w:proofErr w:type="gramStart"/>
      <w:r w:rsidR="00AD75DD" w:rsidRPr="002567A9">
        <w:rPr>
          <w:rFonts w:ascii="Times New Roman" w:eastAsia="Times New Roman" w:hAnsi="Times New Roman" w:cs="Times New Roman"/>
          <w:color w:val="202124"/>
          <w:sz w:val="24"/>
          <w:szCs w:val="24"/>
          <w:lang w:eastAsia="en-IN"/>
        </w:rPr>
        <w:t>set(</w:t>
      </w:r>
      <w:proofErr w:type="gramEnd"/>
      <w:r w:rsidR="00AD75DD" w:rsidRPr="002567A9">
        <w:rPr>
          <w:rFonts w:ascii="Times New Roman" w:eastAsia="Times New Roman" w:hAnsi="Times New Roman" w:cs="Times New Roman"/>
          <w:color w:val="202124"/>
          <w:sz w:val="24"/>
          <w:szCs w:val="24"/>
          <w:lang w:eastAsia="en-IN"/>
        </w:rPr>
        <w:t>on which the model is trained) and testing set(on which the model is applied)</w:t>
      </w:r>
      <w:r w:rsidR="009E6153" w:rsidRPr="002567A9">
        <w:rPr>
          <w:rFonts w:ascii="Times New Roman" w:eastAsia="Times New Roman" w:hAnsi="Times New Roman" w:cs="Times New Roman"/>
          <w:color w:val="202124"/>
          <w:sz w:val="24"/>
          <w:szCs w:val="24"/>
          <w:lang w:eastAsia="en-IN"/>
        </w:rPr>
        <w:t>. Both the regression models are applied</w:t>
      </w:r>
      <w:r w:rsidR="00D85486" w:rsidRPr="002567A9">
        <w:rPr>
          <w:rFonts w:ascii="Times New Roman" w:eastAsia="Times New Roman" w:hAnsi="Times New Roman" w:cs="Times New Roman"/>
          <w:color w:val="202124"/>
          <w:sz w:val="24"/>
          <w:szCs w:val="24"/>
          <w:lang w:eastAsia="en-IN"/>
        </w:rPr>
        <w:t>.</w:t>
      </w:r>
    </w:p>
    <w:p w14:paraId="347F0163" w14:textId="48F14BCC" w:rsidR="00D85486" w:rsidRPr="002567A9" w:rsidRDefault="00D85486"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noProof/>
          <w:color w:val="202124"/>
          <w:sz w:val="24"/>
          <w:szCs w:val="24"/>
          <w:lang w:eastAsia="en-IN"/>
        </w:rPr>
        <w:lastRenderedPageBreak/>
        <w:drawing>
          <wp:inline distT="0" distB="0" distL="0" distR="0" wp14:anchorId="6BF5A37E" wp14:editId="4B315927">
            <wp:extent cx="5731510" cy="1937385"/>
            <wp:effectExtent l="0" t="0" r="2540" b="5715"/>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731510" cy="1937385"/>
                    </a:xfrm>
                    <a:prstGeom prst="rect">
                      <a:avLst/>
                    </a:prstGeom>
                  </pic:spPr>
                </pic:pic>
              </a:graphicData>
            </a:graphic>
          </wp:inline>
        </w:drawing>
      </w:r>
    </w:p>
    <w:p w14:paraId="5CBDDD9B" w14:textId="3F2B837D" w:rsidR="006D7FDB" w:rsidRPr="002567A9" w:rsidRDefault="006D7FDB"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noProof/>
          <w:color w:val="202124"/>
          <w:sz w:val="24"/>
          <w:szCs w:val="24"/>
          <w:lang w:eastAsia="en-IN"/>
        </w:rPr>
        <w:drawing>
          <wp:inline distT="0" distB="0" distL="0" distR="0" wp14:anchorId="121E5380" wp14:editId="50B32127">
            <wp:extent cx="5731510" cy="2906395"/>
            <wp:effectExtent l="0" t="0" r="2540" b="8255"/>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906395"/>
                    </a:xfrm>
                    <a:prstGeom prst="rect">
                      <a:avLst/>
                    </a:prstGeom>
                  </pic:spPr>
                </pic:pic>
              </a:graphicData>
            </a:graphic>
          </wp:inline>
        </w:drawing>
      </w:r>
      <w:r w:rsidRPr="002567A9">
        <w:rPr>
          <w:rFonts w:ascii="Times New Roman" w:eastAsia="Times New Roman" w:hAnsi="Times New Roman" w:cs="Times New Roman"/>
          <w:noProof/>
          <w:color w:val="202124"/>
          <w:sz w:val="24"/>
          <w:szCs w:val="24"/>
          <w:lang w:eastAsia="en-IN"/>
        </w:rPr>
        <w:drawing>
          <wp:inline distT="0" distB="0" distL="0" distR="0" wp14:anchorId="03601D1E" wp14:editId="3D696C4B">
            <wp:extent cx="5731510" cy="2834005"/>
            <wp:effectExtent l="0" t="0" r="2540" b="4445"/>
            <wp:docPr id="4" name="Picture 4"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834005"/>
                    </a:xfrm>
                    <a:prstGeom prst="rect">
                      <a:avLst/>
                    </a:prstGeom>
                  </pic:spPr>
                </pic:pic>
              </a:graphicData>
            </a:graphic>
          </wp:inline>
        </w:drawing>
      </w:r>
    </w:p>
    <w:p w14:paraId="668BF120" w14:textId="013A4BEA" w:rsidR="00295188" w:rsidRPr="002567A9" w:rsidRDefault="009E6153"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color w:val="202124"/>
          <w:sz w:val="24"/>
          <w:szCs w:val="24"/>
          <w:lang w:eastAsia="en-IN"/>
        </w:rPr>
        <w:t xml:space="preserve"> </w:t>
      </w:r>
      <w:r w:rsidR="00295188" w:rsidRPr="002567A9">
        <w:rPr>
          <w:rFonts w:ascii="Times New Roman" w:eastAsia="Times New Roman" w:hAnsi="Times New Roman" w:cs="Times New Roman"/>
          <w:color w:val="202124"/>
          <w:sz w:val="24"/>
          <w:szCs w:val="24"/>
          <w:lang w:eastAsia="en-IN"/>
        </w:rPr>
        <w:br/>
        <w:t xml:space="preserve">The Coefficient of </w:t>
      </w:r>
      <w:r w:rsidR="0025221A" w:rsidRPr="002567A9">
        <w:rPr>
          <w:rFonts w:ascii="Times New Roman" w:eastAsia="Times New Roman" w:hAnsi="Times New Roman" w:cs="Times New Roman"/>
          <w:color w:val="202124"/>
          <w:sz w:val="24"/>
          <w:szCs w:val="24"/>
          <w:lang w:eastAsia="en-IN"/>
        </w:rPr>
        <w:t xml:space="preserve">Determination </w:t>
      </w:r>
      <w:r w:rsidR="00EC138F" w:rsidRPr="002567A9">
        <w:rPr>
          <w:rFonts w:ascii="Times New Roman" w:eastAsia="Times New Roman" w:hAnsi="Times New Roman" w:cs="Times New Roman"/>
          <w:color w:val="202124"/>
          <w:sz w:val="24"/>
          <w:szCs w:val="24"/>
          <w:lang w:eastAsia="en-IN"/>
        </w:rPr>
        <w:t xml:space="preserve">of the both the models are found to see which model fits better for this data. </w:t>
      </w:r>
    </w:p>
    <w:p w14:paraId="44AD200E" w14:textId="526FE8C2" w:rsidR="00915B7E" w:rsidRPr="002567A9" w:rsidRDefault="006D7FDB" w:rsidP="002567A9">
      <w:pPr>
        <w:spacing w:before="240" w:line="276" w:lineRule="auto"/>
        <w:jc w:val="both"/>
        <w:rPr>
          <w:rFonts w:ascii="Times New Roman" w:eastAsia="Times New Roman" w:hAnsi="Times New Roman" w:cs="Times New Roman"/>
          <w:color w:val="202124"/>
          <w:sz w:val="24"/>
          <w:szCs w:val="24"/>
          <w:lang w:eastAsia="en-IN"/>
        </w:rPr>
      </w:pPr>
      <w:r w:rsidRPr="002567A9">
        <w:rPr>
          <w:rFonts w:ascii="Times New Roman" w:eastAsia="Times New Roman" w:hAnsi="Times New Roman" w:cs="Times New Roman"/>
          <w:noProof/>
          <w:color w:val="202124"/>
          <w:sz w:val="24"/>
          <w:szCs w:val="24"/>
          <w:lang w:eastAsia="en-IN"/>
        </w:rPr>
        <w:lastRenderedPageBreak/>
        <w:drawing>
          <wp:inline distT="0" distB="0" distL="0" distR="0" wp14:anchorId="64DB3EB7" wp14:editId="1AC68CA5">
            <wp:extent cx="5731510" cy="1385888"/>
            <wp:effectExtent l="0" t="0" r="2540" b="508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5152" cy="1389187"/>
                    </a:xfrm>
                    <a:prstGeom prst="rect">
                      <a:avLst/>
                    </a:prstGeom>
                  </pic:spPr>
                </pic:pic>
              </a:graphicData>
            </a:graphic>
          </wp:inline>
        </w:drawing>
      </w:r>
    </w:p>
    <w:p w14:paraId="1DF1D4C0" w14:textId="78FEB456" w:rsidR="00F075DB" w:rsidRPr="002567A9" w:rsidRDefault="00F075DB" w:rsidP="00C70889">
      <w:pPr>
        <w:spacing w:before="240" w:line="276" w:lineRule="auto"/>
        <w:jc w:val="both"/>
        <w:rPr>
          <w:rFonts w:ascii="Times New Roman" w:eastAsia="Times New Roman" w:hAnsi="Times New Roman" w:cs="Times New Roman"/>
          <w:b/>
          <w:color w:val="202124"/>
          <w:sz w:val="16"/>
          <w:szCs w:val="24"/>
          <w:lang w:eastAsia="en-IN"/>
        </w:rPr>
      </w:pPr>
      <w:r w:rsidRPr="002567A9">
        <w:rPr>
          <w:rFonts w:ascii="Times New Roman" w:eastAsia="Times New Roman" w:hAnsi="Times New Roman" w:cs="Times New Roman"/>
          <w:b/>
          <w:color w:val="202124"/>
          <w:sz w:val="24"/>
          <w:szCs w:val="24"/>
          <w:lang w:eastAsia="en-IN"/>
        </w:rPr>
        <w:t>Results</w:t>
      </w:r>
      <w:r w:rsidR="002567A9" w:rsidRPr="002567A9">
        <w:rPr>
          <w:rFonts w:ascii="Times New Roman" w:eastAsia="Times New Roman" w:hAnsi="Times New Roman" w:cs="Times New Roman"/>
          <w:b/>
          <w:color w:val="202124"/>
          <w:sz w:val="24"/>
          <w:szCs w:val="24"/>
          <w:lang w:eastAsia="en-IN"/>
        </w:rPr>
        <w:t xml:space="preserve">: </w:t>
      </w:r>
      <w:r w:rsidRPr="002567A9">
        <w:rPr>
          <w:rFonts w:ascii="Times New Roman" w:eastAsia="Times New Roman" w:hAnsi="Times New Roman" w:cs="Times New Roman"/>
          <w:b/>
          <w:color w:val="202124"/>
          <w:sz w:val="24"/>
          <w:szCs w:val="24"/>
          <w:lang w:eastAsia="en-IN"/>
        </w:rPr>
        <w:br/>
      </w:r>
      <w:r w:rsidR="00193268" w:rsidRPr="002567A9">
        <w:rPr>
          <w:rFonts w:ascii="Times New Roman" w:eastAsia="Times New Roman" w:hAnsi="Times New Roman" w:cs="Times New Roman"/>
          <w:color w:val="202124"/>
          <w:sz w:val="24"/>
          <w:szCs w:val="24"/>
          <w:lang w:eastAsia="en-IN"/>
        </w:rPr>
        <w:t>The models predict the values of the Closing</w:t>
      </w:r>
      <w:r w:rsidR="00217BBE" w:rsidRPr="002567A9">
        <w:rPr>
          <w:rFonts w:ascii="Times New Roman" w:eastAsia="Times New Roman" w:hAnsi="Times New Roman" w:cs="Times New Roman"/>
          <w:color w:val="202124"/>
          <w:sz w:val="24"/>
          <w:szCs w:val="24"/>
          <w:lang w:eastAsia="en-IN"/>
        </w:rPr>
        <w:t xml:space="preserve"> prices of the Bajaj Finance Stock for 20 days in the future. The accuracy of the predictions </w:t>
      </w:r>
      <w:r w:rsidR="00472568" w:rsidRPr="002567A9">
        <w:rPr>
          <w:rFonts w:ascii="Times New Roman" w:eastAsia="Times New Roman" w:hAnsi="Times New Roman" w:cs="Times New Roman"/>
          <w:color w:val="202124"/>
          <w:sz w:val="24"/>
          <w:szCs w:val="24"/>
          <w:lang w:eastAsia="en-IN"/>
        </w:rPr>
        <w:t>can be determined using the Coefficient of determination. The r2 score of the Linear regression model is around 99</w:t>
      </w:r>
      <w:proofErr w:type="gramStart"/>
      <w:r w:rsidR="00472568" w:rsidRPr="002567A9">
        <w:rPr>
          <w:rFonts w:ascii="Times New Roman" w:eastAsia="Times New Roman" w:hAnsi="Times New Roman" w:cs="Times New Roman"/>
          <w:color w:val="202124"/>
          <w:sz w:val="24"/>
          <w:szCs w:val="24"/>
          <w:lang w:eastAsia="en-IN"/>
        </w:rPr>
        <w:t>% ,</w:t>
      </w:r>
      <w:proofErr w:type="gramEnd"/>
      <w:r w:rsidR="00472568" w:rsidRPr="002567A9">
        <w:rPr>
          <w:rFonts w:ascii="Times New Roman" w:eastAsia="Times New Roman" w:hAnsi="Times New Roman" w:cs="Times New Roman"/>
          <w:color w:val="202124"/>
          <w:sz w:val="24"/>
          <w:szCs w:val="24"/>
          <w:lang w:eastAsia="en-IN"/>
        </w:rPr>
        <w:t xml:space="preserve"> much higher </w:t>
      </w:r>
      <w:r w:rsidR="008472DE" w:rsidRPr="002567A9">
        <w:rPr>
          <w:rFonts w:ascii="Times New Roman" w:eastAsia="Times New Roman" w:hAnsi="Times New Roman" w:cs="Times New Roman"/>
          <w:color w:val="202124"/>
          <w:sz w:val="24"/>
          <w:szCs w:val="24"/>
          <w:lang w:eastAsia="en-IN"/>
        </w:rPr>
        <w:t xml:space="preserve">that the r2 score of the Decision tree regressor, thus indicating that a Linear Regression model better predicts values for  a continuous </w:t>
      </w:r>
      <w:r w:rsidR="002A40D5" w:rsidRPr="002567A9">
        <w:rPr>
          <w:rFonts w:ascii="Times New Roman" w:eastAsia="Times New Roman" w:hAnsi="Times New Roman" w:cs="Times New Roman"/>
          <w:color w:val="202124"/>
          <w:sz w:val="24"/>
          <w:szCs w:val="24"/>
          <w:lang w:eastAsia="en-IN"/>
        </w:rPr>
        <w:t xml:space="preserve">numerical data set. </w:t>
      </w:r>
    </w:p>
    <w:p w14:paraId="1F5C3184" w14:textId="77777777" w:rsidR="002567A9" w:rsidRDefault="00357210" w:rsidP="002567A9">
      <w:pPr>
        <w:spacing w:before="240" w:line="276" w:lineRule="auto"/>
        <w:jc w:val="both"/>
        <w:rPr>
          <w:rFonts w:ascii="Times New Roman" w:eastAsia="Times New Roman" w:hAnsi="Times New Roman" w:cs="Times New Roman"/>
          <w:b/>
          <w:color w:val="202124"/>
          <w:sz w:val="24"/>
          <w:szCs w:val="24"/>
          <w:lang w:eastAsia="en-IN"/>
        </w:rPr>
      </w:pPr>
      <w:r w:rsidRPr="002567A9">
        <w:rPr>
          <w:rFonts w:ascii="Times New Roman" w:eastAsia="Times New Roman" w:hAnsi="Times New Roman" w:cs="Times New Roman"/>
          <w:b/>
          <w:color w:val="202124"/>
          <w:sz w:val="24"/>
          <w:szCs w:val="24"/>
          <w:lang w:eastAsia="en-IN"/>
        </w:rPr>
        <w:t>Conclusion:</w:t>
      </w:r>
    </w:p>
    <w:p w14:paraId="20DCCE51" w14:textId="20FFD5BB" w:rsidR="007074FB" w:rsidRPr="007074FB" w:rsidRDefault="00357210" w:rsidP="007074FB">
      <w:pPr>
        <w:spacing w:line="276" w:lineRule="auto"/>
        <w:rPr>
          <w:rFonts w:ascii="Times New Roman" w:hAnsi="Times New Roman" w:cs="Times New Roman"/>
          <w:color w:val="202124"/>
          <w:sz w:val="24"/>
          <w:szCs w:val="24"/>
        </w:rPr>
      </w:pPr>
      <w:r w:rsidRPr="002567A9">
        <w:rPr>
          <w:rFonts w:ascii="Times New Roman" w:hAnsi="Times New Roman" w:cs="Times New Roman"/>
          <w:color w:val="202124"/>
          <w:sz w:val="24"/>
          <w:szCs w:val="24"/>
        </w:rPr>
        <w:t xml:space="preserve">Predicting values </w:t>
      </w:r>
      <w:r w:rsidR="00593A3F" w:rsidRPr="002567A9">
        <w:rPr>
          <w:rFonts w:ascii="Times New Roman" w:hAnsi="Times New Roman" w:cs="Times New Roman"/>
          <w:color w:val="202124"/>
          <w:sz w:val="24"/>
          <w:szCs w:val="24"/>
        </w:rPr>
        <w:t>based on</w:t>
      </w:r>
      <w:r w:rsidRPr="002567A9">
        <w:rPr>
          <w:rFonts w:ascii="Times New Roman" w:hAnsi="Times New Roman" w:cs="Times New Roman"/>
          <w:color w:val="202124"/>
          <w:sz w:val="24"/>
          <w:szCs w:val="24"/>
        </w:rPr>
        <w:t xml:space="preserve"> statistical </w:t>
      </w:r>
      <w:r w:rsidR="00C07DB2" w:rsidRPr="002567A9">
        <w:rPr>
          <w:rFonts w:ascii="Times New Roman" w:hAnsi="Times New Roman" w:cs="Times New Roman"/>
          <w:color w:val="202124"/>
          <w:sz w:val="24"/>
          <w:szCs w:val="24"/>
        </w:rPr>
        <w:t>techniques has proven to be more accurate than baseless predictions</w:t>
      </w:r>
      <w:r w:rsidR="00F62B3E" w:rsidRPr="002567A9">
        <w:rPr>
          <w:rFonts w:ascii="Times New Roman" w:hAnsi="Times New Roman" w:cs="Times New Roman"/>
          <w:color w:val="202124"/>
          <w:sz w:val="24"/>
          <w:szCs w:val="24"/>
        </w:rPr>
        <w:t xml:space="preserve">. </w:t>
      </w:r>
      <w:r w:rsidR="007A3950" w:rsidRPr="002567A9">
        <w:rPr>
          <w:rFonts w:ascii="Times New Roman" w:hAnsi="Times New Roman" w:cs="Times New Roman"/>
          <w:color w:val="202124"/>
          <w:sz w:val="24"/>
          <w:szCs w:val="24"/>
        </w:rPr>
        <w:t xml:space="preserve">Investing is a very tricky </w:t>
      </w:r>
      <w:r w:rsidR="009F7E55" w:rsidRPr="002567A9">
        <w:rPr>
          <w:rFonts w:ascii="Times New Roman" w:hAnsi="Times New Roman" w:cs="Times New Roman"/>
          <w:color w:val="202124"/>
          <w:sz w:val="24"/>
          <w:szCs w:val="24"/>
        </w:rPr>
        <w:t>field</w:t>
      </w:r>
      <w:r w:rsidR="007A3950" w:rsidRPr="002567A9">
        <w:rPr>
          <w:rFonts w:ascii="Times New Roman" w:hAnsi="Times New Roman" w:cs="Times New Roman"/>
          <w:color w:val="202124"/>
          <w:sz w:val="24"/>
          <w:szCs w:val="24"/>
        </w:rPr>
        <w:t xml:space="preserve"> and speculating the prices </w:t>
      </w:r>
      <w:r w:rsidR="00281806" w:rsidRPr="002567A9">
        <w:rPr>
          <w:rFonts w:ascii="Times New Roman" w:hAnsi="Times New Roman" w:cs="Times New Roman"/>
          <w:color w:val="202124"/>
          <w:sz w:val="24"/>
          <w:szCs w:val="24"/>
        </w:rPr>
        <w:t xml:space="preserve">to make a good buy and sell decision </w:t>
      </w:r>
      <w:r w:rsidR="00BE6DCB" w:rsidRPr="002567A9">
        <w:rPr>
          <w:rFonts w:ascii="Times New Roman" w:hAnsi="Times New Roman" w:cs="Times New Roman"/>
          <w:color w:val="202124"/>
          <w:sz w:val="24"/>
          <w:szCs w:val="24"/>
        </w:rPr>
        <w:t xml:space="preserve">is crucial to every investor. Predictive analysis combined with machine learning helps in making decisions which have a solid backup. </w:t>
      </w:r>
      <w:r w:rsidR="00B93F68" w:rsidRPr="002567A9">
        <w:rPr>
          <w:rFonts w:ascii="Times New Roman" w:hAnsi="Times New Roman" w:cs="Times New Roman"/>
          <w:color w:val="202124"/>
          <w:sz w:val="24"/>
          <w:szCs w:val="24"/>
        </w:rPr>
        <w:t>Re</w:t>
      </w:r>
      <w:r w:rsidR="0081305A" w:rsidRPr="002567A9">
        <w:rPr>
          <w:rFonts w:ascii="Times New Roman" w:hAnsi="Times New Roman" w:cs="Times New Roman"/>
          <w:color w:val="202124"/>
          <w:sz w:val="24"/>
          <w:szCs w:val="24"/>
        </w:rPr>
        <w:t xml:space="preserve">gression </w:t>
      </w:r>
      <w:r w:rsidR="0075592F" w:rsidRPr="002567A9">
        <w:rPr>
          <w:rFonts w:ascii="Times New Roman" w:hAnsi="Times New Roman" w:cs="Times New Roman"/>
          <w:color w:val="202124"/>
          <w:sz w:val="24"/>
          <w:szCs w:val="24"/>
        </w:rPr>
        <w:t xml:space="preserve">can therefore be extremely beneficial to the following interest groups </w:t>
      </w:r>
      <w:r w:rsidR="00D6608E" w:rsidRPr="002567A9">
        <w:rPr>
          <w:rFonts w:ascii="Times New Roman" w:hAnsi="Times New Roman" w:cs="Times New Roman"/>
          <w:color w:val="202124"/>
          <w:sz w:val="24"/>
          <w:szCs w:val="24"/>
        </w:rPr>
        <w:t>in relation to prediction of stock prices</w:t>
      </w:r>
      <w:r w:rsidR="002C2285" w:rsidRPr="002567A9">
        <w:rPr>
          <w:rFonts w:ascii="Times New Roman" w:hAnsi="Times New Roman" w:cs="Times New Roman"/>
          <w:color w:val="202124"/>
          <w:sz w:val="24"/>
          <w:szCs w:val="24"/>
        </w:rPr>
        <w:t xml:space="preserve">: </w:t>
      </w:r>
      <w:r w:rsidR="00D1180F">
        <w:rPr>
          <w:rFonts w:ascii="Times New Roman" w:hAnsi="Times New Roman" w:cs="Times New Roman"/>
          <w:color w:val="202124"/>
          <w:sz w:val="24"/>
          <w:szCs w:val="24"/>
        </w:rPr>
        <w:br/>
      </w:r>
      <w:r w:rsidR="000351A1" w:rsidRPr="002567A9">
        <w:rPr>
          <w:rFonts w:ascii="Times New Roman" w:hAnsi="Times New Roman" w:cs="Times New Roman"/>
          <w:color w:val="202124"/>
          <w:sz w:val="24"/>
          <w:szCs w:val="24"/>
        </w:rPr>
        <w:br/>
      </w:r>
      <w:bookmarkStart w:id="0" w:name="_Hlk99140211"/>
      <w:r w:rsidR="007074FB" w:rsidRPr="007074FB">
        <w:rPr>
          <w:rFonts w:ascii="Times New Roman" w:hAnsi="Times New Roman" w:cs="Times New Roman"/>
          <w:b/>
          <w:bCs/>
          <w:color w:val="202124"/>
        </w:rPr>
        <w:t>Fundamental Investors</w:t>
      </w:r>
      <w:r w:rsidR="007074FB" w:rsidRPr="007074FB">
        <w:rPr>
          <w:rFonts w:ascii="Times New Roman" w:hAnsi="Times New Roman" w:cs="Times New Roman"/>
          <w:color w:val="202124"/>
          <w:sz w:val="24"/>
          <w:szCs w:val="24"/>
        </w:rPr>
        <w:t xml:space="preserve"> – These investors judge a stock based on the company’s business. They look at their revenue and profits/losses for valuation purposes. If a company’s revenues and profits are </w:t>
      </w:r>
      <w:r w:rsidR="00375691" w:rsidRPr="007074FB">
        <w:rPr>
          <w:rFonts w:ascii="Times New Roman" w:hAnsi="Times New Roman" w:cs="Times New Roman"/>
          <w:color w:val="202124"/>
          <w:sz w:val="24"/>
          <w:szCs w:val="24"/>
        </w:rPr>
        <w:t>growing,</w:t>
      </w:r>
      <w:r w:rsidR="007074FB" w:rsidRPr="007074FB">
        <w:rPr>
          <w:rFonts w:ascii="Times New Roman" w:hAnsi="Times New Roman" w:cs="Times New Roman"/>
          <w:color w:val="202124"/>
          <w:sz w:val="24"/>
          <w:szCs w:val="24"/>
        </w:rPr>
        <w:t xml:space="preserve"> then their shares become more valuable.</w:t>
      </w:r>
    </w:p>
    <w:p w14:paraId="51E3AD6D" w14:textId="77777777" w:rsidR="007074FB" w:rsidRPr="007074FB" w:rsidRDefault="007074FB" w:rsidP="007074FB">
      <w:pPr>
        <w:rPr>
          <w:rFonts w:ascii="Times New Roman" w:hAnsi="Times New Roman" w:cs="Times New Roman"/>
          <w:color w:val="202124"/>
          <w:sz w:val="24"/>
          <w:szCs w:val="24"/>
        </w:rPr>
      </w:pPr>
      <w:r w:rsidRPr="007074FB">
        <w:rPr>
          <w:rFonts w:ascii="Times New Roman" w:hAnsi="Times New Roman" w:cs="Times New Roman"/>
          <w:b/>
          <w:bCs/>
          <w:color w:val="202124"/>
        </w:rPr>
        <w:t>Technical Investors</w:t>
      </w:r>
      <w:r w:rsidRPr="007074FB">
        <w:rPr>
          <w:rFonts w:ascii="Times New Roman" w:hAnsi="Times New Roman" w:cs="Times New Roman"/>
          <w:color w:val="202124"/>
          <w:sz w:val="24"/>
          <w:szCs w:val="24"/>
        </w:rPr>
        <w:t> – These investors judge a stock based on price action and chart patterns. Usually these are investors looking for short term trades and day trades. If a stock is having a hot week making new all-time highs, a day trader might jump in and ride the stock higher for a short period before selling and taking profits.</w:t>
      </w:r>
    </w:p>
    <w:p w14:paraId="26810AB0" w14:textId="77777777" w:rsidR="007074FB" w:rsidRPr="007074FB" w:rsidRDefault="007074FB" w:rsidP="007074FB">
      <w:pPr>
        <w:rPr>
          <w:rFonts w:ascii="Times New Roman" w:hAnsi="Times New Roman" w:cs="Times New Roman"/>
          <w:color w:val="202124"/>
          <w:sz w:val="24"/>
          <w:szCs w:val="24"/>
        </w:rPr>
      </w:pPr>
      <w:r w:rsidRPr="007074FB">
        <w:rPr>
          <w:rFonts w:ascii="Times New Roman" w:hAnsi="Times New Roman" w:cs="Times New Roman"/>
          <w:b/>
          <w:bCs/>
          <w:color w:val="202124"/>
        </w:rPr>
        <w:t>Analysts</w:t>
      </w:r>
      <w:r w:rsidRPr="007074FB">
        <w:rPr>
          <w:rFonts w:ascii="Times New Roman" w:hAnsi="Times New Roman" w:cs="Times New Roman"/>
          <w:color w:val="202124"/>
          <w:sz w:val="24"/>
          <w:szCs w:val="24"/>
        </w:rPr>
        <w:t> – Research and analyse certain stocks to predict future expected earnings and revenues. They issue analyst reports for their companies they work for like banks, hedge funds, mutual funds etc, to help management in deciding to purchase a stock or not.</w:t>
      </w:r>
    </w:p>
    <w:p w14:paraId="3F83BE7B" w14:textId="77777777" w:rsidR="007074FB" w:rsidRPr="007074FB" w:rsidRDefault="007074FB" w:rsidP="007074FB">
      <w:pPr>
        <w:rPr>
          <w:rFonts w:ascii="Times New Roman" w:hAnsi="Times New Roman" w:cs="Times New Roman"/>
          <w:color w:val="202124"/>
          <w:sz w:val="24"/>
          <w:szCs w:val="24"/>
        </w:rPr>
      </w:pPr>
      <w:r w:rsidRPr="007074FB">
        <w:rPr>
          <w:rFonts w:ascii="Times New Roman" w:hAnsi="Times New Roman" w:cs="Times New Roman"/>
          <w:b/>
          <w:bCs/>
          <w:color w:val="202124"/>
        </w:rPr>
        <w:t>Online Investor</w:t>
      </w:r>
      <w:r w:rsidRPr="007074FB">
        <w:rPr>
          <w:rFonts w:ascii="Times New Roman" w:hAnsi="Times New Roman" w:cs="Times New Roman"/>
          <w:color w:val="202124"/>
          <w:sz w:val="24"/>
          <w:szCs w:val="24"/>
        </w:rPr>
        <w:t> – someone who wants to trade from home and sets up an online brokerage account with anywhere from a few hundred dollars to many thousands of dollars. This is the self-managed investor who trusts himself or herself over an experienced financial adviser.</w:t>
      </w:r>
    </w:p>
    <w:p w14:paraId="4E8A68F1" w14:textId="77777777" w:rsidR="007074FB" w:rsidRPr="007074FB" w:rsidRDefault="007074FB" w:rsidP="007074FB">
      <w:pPr>
        <w:pStyle w:val="Heading3"/>
        <w:shd w:val="clear" w:color="auto" w:fill="FFFFFF"/>
        <w:spacing w:before="0" w:beforeAutospacing="0"/>
        <w:rPr>
          <w:rFonts w:eastAsiaTheme="minorHAnsi"/>
          <w:b w:val="0"/>
          <w:bCs w:val="0"/>
          <w:color w:val="202124"/>
          <w:sz w:val="24"/>
          <w:szCs w:val="24"/>
          <w:lang w:eastAsia="en-US"/>
        </w:rPr>
      </w:pPr>
      <w:r w:rsidRPr="00375691">
        <w:rPr>
          <w:rFonts w:eastAsiaTheme="minorHAnsi"/>
          <w:color w:val="202124"/>
          <w:sz w:val="22"/>
          <w:szCs w:val="22"/>
          <w:lang w:eastAsia="en-US"/>
        </w:rPr>
        <w:t>Domestic AMCs</w:t>
      </w:r>
      <w:r w:rsidRPr="007074FB">
        <w:rPr>
          <w:rFonts w:eastAsiaTheme="minorHAnsi"/>
          <w:color w:val="202124"/>
          <w:lang w:eastAsia="en-US"/>
        </w:rPr>
        <w:t xml:space="preserve"> - </w:t>
      </w:r>
      <w:r w:rsidRPr="007074FB">
        <w:rPr>
          <w:rFonts w:eastAsiaTheme="minorHAnsi"/>
          <w:b w:val="0"/>
          <w:bCs w:val="0"/>
          <w:color w:val="202124"/>
          <w:sz w:val="24"/>
          <w:szCs w:val="24"/>
          <w:lang w:eastAsia="en-US"/>
        </w:rPr>
        <w:t>Asset Management Companies (AMCs) are essentially firms that pool funds from various clients and invest the capital raised in various financial market securities. Domestic AMCs are firms that are based out of India and include mutual fund houses such as ICICI Prudential Mutual Fund, HDFC Mutual Fund and the like. </w:t>
      </w:r>
    </w:p>
    <w:p w14:paraId="7705E74D" w14:textId="719346A2" w:rsidR="00D6608E" w:rsidRDefault="007074FB" w:rsidP="00375691">
      <w:pPr>
        <w:pStyle w:val="Heading3"/>
        <w:shd w:val="clear" w:color="auto" w:fill="FFFFFF"/>
        <w:spacing w:before="0" w:beforeAutospacing="0"/>
        <w:rPr>
          <w:rFonts w:eastAsiaTheme="minorHAnsi"/>
          <w:b w:val="0"/>
          <w:bCs w:val="0"/>
          <w:color w:val="202124"/>
          <w:sz w:val="24"/>
          <w:szCs w:val="24"/>
          <w:lang w:eastAsia="en-US"/>
        </w:rPr>
      </w:pPr>
      <w:r w:rsidRPr="00375691">
        <w:rPr>
          <w:rFonts w:eastAsiaTheme="minorHAnsi"/>
          <w:color w:val="202124"/>
          <w:sz w:val="22"/>
          <w:szCs w:val="22"/>
          <w:lang w:eastAsia="en-US"/>
        </w:rPr>
        <w:t>Retail (Indian and NRI and OCI)</w:t>
      </w:r>
      <w:r w:rsidRPr="007074FB">
        <w:rPr>
          <w:rFonts w:eastAsiaTheme="minorHAnsi"/>
          <w:b w:val="0"/>
          <w:bCs w:val="0"/>
          <w:color w:val="202124"/>
          <w:sz w:val="24"/>
          <w:szCs w:val="24"/>
          <w:lang w:eastAsia="en-US"/>
        </w:rPr>
        <w:t xml:space="preserve"> - Individuals like you who invest in the stock market are known as retail investors.</w:t>
      </w:r>
      <w:bookmarkEnd w:id="0"/>
      <w:r w:rsidR="00375691">
        <w:rPr>
          <w:rFonts w:eastAsiaTheme="minorHAnsi"/>
          <w:b w:val="0"/>
          <w:bCs w:val="0"/>
          <w:color w:val="202124"/>
          <w:sz w:val="24"/>
          <w:szCs w:val="24"/>
          <w:lang w:eastAsia="en-US"/>
        </w:rPr>
        <w:br/>
      </w:r>
      <w:r w:rsidR="00375691">
        <w:rPr>
          <w:rFonts w:eastAsiaTheme="minorHAnsi"/>
          <w:b w:val="0"/>
          <w:bCs w:val="0"/>
          <w:color w:val="202124"/>
          <w:sz w:val="24"/>
          <w:szCs w:val="24"/>
          <w:lang w:eastAsia="en-US"/>
        </w:rPr>
        <w:lastRenderedPageBreak/>
        <w:t xml:space="preserve">It is however important to check the accuracy of the model that is going to be used in order to rely on the analysis. </w:t>
      </w:r>
    </w:p>
    <w:p w14:paraId="4A083010" w14:textId="77777777" w:rsidR="00375691" w:rsidRPr="00375691" w:rsidRDefault="00375691" w:rsidP="00375691">
      <w:pPr>
        <w:pStyle w:val="Heading3"/>
        <w:shd w:val="clear" w:color="auto" w:fill="FFFFFF"/>
        <w:spacing w:before="0" w:beforeAutospacing="0"/>
        <w:rPr>
          <w:rFonts w:eastAsiaTheme="minorHAnsi"/>
          <w:b w:val="0"/>
          <w:bCs w:val="0"/>
          <w:color w:val="202124"/>
          <w:sz w:val="24"/>
          <w:szCs w:val="24"/>
          <w:lang w:eastAsia="en-US"/>
        </w:rPr>
      </w:pPr>
    </w:p>
    <w:p w14:paraId="2CBBF4E7" w14:textId="77777777" w:rsidR="006D7FDB" w:rsidRPr="002567A9" w:rsidRDefault="006D7FDB" w:rsidP="002567A9">
      <w:pPr>
        <w:spacing w:before="240" w:line="276" w:lineRule="auto"/>
        <w:jc w:val="both"/>
        <w:rPr>
          <w:rFonts w:ascii="Times New Roman" w:eastAsia="Times New Roman" w:hAnsi="Times New Roman" w:cs="Times New Roman"/>
          <w:color w:val="202124"/>
          <w:sz w:val="24"/>
          <w:szCs w:val="24"/>
          <w:lang w:eastAsia="en-IN"/>
        </w:rPr>
      </w:pPr>
    </w:p>
    <w:p w14:paraId="2C02CDFD" w14:textId="77777777" w:rsidR="00C0438E" w:rsidRPr="002567A9" w:rsidRDefault="00C0438E" w:rsidP="002567A9">
      <w:pPr>
        <w:spacing w:before="240" w:line="276" w:lineRule="auto"/>
        <w:jc w:val="both"/>
        <w:rPr>
          <w:rFonts w:ascii="Times New Roman" w:eastAsia="Times New Roman" w:hAnsi="Times New Roman" w:cs="Times New Roman"/>
          <w:color w:val="202124"/>
          <w:sz w:val="24"/>
          <w:szCs w:val="24"/>
          <w:lang w:eastAsia="en-IN"/>
        </w:rPr>
      </w:pPr>
    </w:p>
    <w:p w14:paraId="4EA864E0" w14:textId="77777777" w:rsidR="008A744D" w:rsidRPr="002567A9" w:rsidRDefault="008A744D" w:rsidP="002567A9">
      <w:pPr>
        <w:spacing w:before="240" w:line="276" w:lineRule="auto"/>
        <w:jc w:val="both"/>
        <w:rPr>
          <w:rFonts w:ascii="Times New Roman" w:eastAsia="Times New Roman" w:hAnsi="Times New Roman" w:cs="Times New Roman"/>
          <w:color w:val="202124"/>
          <w:sz w:val="24"/>
          <w:szCs w:val="24"/>
          <w:lang w:eastAsia="en-IN"/>
        </w:rPr>
      </w:pPr>
    </w:p>
    <w:p w14:paraId="6E03631B" w14:textId="77777777" w:rsidR="000E13FC" w:rsidRPr="002567A9" w:rsidRDefault="000E13FC" w:rsidP="002567A9">
      <w:pPr>
        <w:spacing w:before="240" w:line="276" w:lineRule="auto"/>
        <w:jc w:val="both"/>
        <w:rPr>
          <w:rFonts w:ascii="Times New Roman" w:eastAsia="Times New Roman" w:hAnsi="Times New Roman" w:cs="Times New Roman"/>
          <w:color w:val="202124"/>
          <w:sz w:val="24"/>
          <w:szCs w:val="24"/>
          <w:lang w:eastAsia="en-IN"/>
        </w:rPr>
      </w:pPr>
    </w:p>
    <w:p w14:paraId="5538B053" w14:textId="77777777" w:rsidR="00A22F55" w:rsidRPr="002567A9" w:rsidRDefault="00A22F55" w:rsidP="002567A9">
      <w:pPr>
        <w:spacing w:before="240" w:line="276" w:lineRule="auto"/>
        <w:jc w:val="both"/>
        <w:rPr>
          <w:rFonts w:ascii="Times New Roman" w:eastAsia="Times New Roman" w:hAnsi="Times New Roman" w:cs="Times New Roman"/>
          <w:color w:val="202124"/>
          <w:sz w:val="24"/>
          <w:szCs w:val="24"/>
          <w:lang w:eastAsia="en-IN"/>
        </w:rPr>
      </w:pPr>
    </w:p>
    <w:sectPr w:rsidR="00A22F55" w:rsidRPr="00256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110DC"/>
    <w:multiLevelType w:val="hybridMultilevel"/>
    <w:tmpl w:val="D7F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C5"/>
    <w:rsid w:val="00007B32"/>
    <w:rsid w:val="0002552D"/>
    <w:rsid w:val="00034374"/>
    <w:rsid w:val="000351A1"/>
    <w:rsid w:val="000A76B1"/>
    <w:rsid w:val="000B4A9C"/>
    <w:rsid w:val="000E13FC"/>
    <w:rsid w:val="000E21DB"/>
    <w:rsid w:val="00167F06"/>
    <w:rsid w:val="001761B6"/>
    <w:rsid w:val="00187F71"/>
    <w:rsid w:val="00193268"/>
    <w:rsid w:val="001B187F"/>
    <w:rsid w:val="001C50D8"/>
    <w:rsid w:val="001F2CA0"/>
    <w:rsid w:val="00217BBE"/>
    <w:rsid w:val="0025221A"/>
    <w:rsid w:val="002567A9"/>
    <w:rsid w:val="00261556"/>
    <w:rsid w:val="00281806"/>
    <w:rsid w:val="00293858"/>
    <w:rsid w:val="00295188"/>
    <w:rsid w:val="002A40D5"/>
    <w:rsid w:val="002C2285"/>
    <w:rsid w:val="00357210"/>
    <w:rsid w:val="00375691"/>
    <w:rsid w:val="00472568"/>
    <w:rsid w:val="004B2B4C"/>
    <w:rsid w:val="004B6462"/>
    <w:rsid w:val="00593A3F"/>
    <w:rsid w:val="005A768E"/>
    <w:rsid w:val="005B02E8"/>
    <w:rsid w:val="005C3FD3"/>
    <w:rsid w:val="005D4D78"/>
    <w:rsid w:val="00654C16"/>
    <w:rsid w:val="00691D79"/>
    <w:rsid w:val="00697FF7"/>
    <w:rsid w:val="006C04FD"/>
    <w:rsid w:val="006D7FDB"/>
    <w:rsid w:val="006E76EE"/>
    <w:rsid w:val="007074FB"/>
    <w:rsid w:val="00713EB2"/>
    <w:rsid w:val="0075592F"/>
    <w:rsid w:val="007645A4"/>
    <w:rsid w:val="0077150C"/>
    <w:rsid w:val="007A3950"/>
    <w:rsid w:val="007C7261"/>
    <w:rsid w:val="0081305A"/>
    <w:rsid w:val="0083681D"/>
    <w:rsid w:val="008472DE"/>
    <w:rsid w:val="008A744D"/>
    <w:rsid w:val="008B13AA"/>
    <w:rsid w:val="008D6948"/>
    <w:rsid w:val="008E4729"/>
    <w:rsid w:val="008F0E04"/>
    <w:rsid w:val="00915B7E"/>
    <w:rsid w:val="00974028"/>
    <w:rsid w:val="009C2EF9"/>
    <w:rsid w:val="009E6153"/>
    <w:rsid w:val="009F291B"/>
    <w:rsid w:val="009F7E55"/>
    <w:rsid w:val="00A22F55"/>
    <w:rsid w:val="00A24699"/>
    <w:rsid w:val="00A51D1E"/>
    <w:rsid w:val="00A703B4"/>
    <w:rsid w:val="00A81FFD"/>
    <w:rsid w:val="00AA70A0"/>
    <w:rsid w:val="00AD75DD"/>
    <w:rsid w:val="00B627F8"/>
    <w:rsid w:val="00B93F68"/>
    <w:rsid w:val="00BE6DCB"/>
    <w:rsid w:val="00BF14B3"/>
    <w:rsid w:val="00C0438E"/>
    <w:rsid w:val="00C07DB2"/>
    <w:rsid w:val="00C30424"/>
    <w:rsid w:val="00C63556"/>
    <w:rsid w:val="00C70889"/>
    <w:rsid w:val="00C73888"/>
    <w:rsid w:val="00CB6C99"/>
    <w:rsid w:val="00CC7405"/>
    <w:rsid w:val="00CD08C5"/>
    <w:rsid w:val="00D1180F"/>
    <w:rsid w:val="00D275EF"/>
    <w:rsid w:val="00D55439"/>
    <w:rsid w:val="00D6608E"/>
    <w:rsid w:val="00D85486"/>
    <w:rsid w:val="00E6450F"/>
    <w:rsid w:val="00EC138F"/>
    <w:rsid w:val="00ED11B8"/>
    <w:rsid w:val="00EE618F"/>
    <w:rsid w:val="00EF3260"/>
    <w:rsid w:val="00F075DB"/>
    <w:rsid w:val="00F1713C"/>
    <w:rsid w:val="00F2121A"/>
    <w:rsid w:val="00F33A56"/>
    <w:rsid w:val="00F4496B"/>
    <w:rsid w:val="00F46CC5"/>
    <w:rsid w:val="00F62B3E"/>
    <w:rsid w:val="00FB6F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0FD6"/>
  <w15:chartTrackingRefBased/>
  <w15:docId w15:val="{4F518396-E4FA-4AC1-A0B1-3CB75759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CD0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374"/>
    <w:pPr>
      <w:spacing w:after="200" w:line="276" w:lineRule="auto"/>
      <w:ind w:left="720"/>
      <w:contextualSpacing/>
    </w:pPr>
    <w:rPr>
      <w:lang w:val="en-US"/>
    </w:rPr>
  </w:style>
  <w:style w:type="character" w:styleId="Hyperlink">
    <w:name w:val="Hyperlink"/>
    <w:basedOn w:val="DefaultParagraphFont"/>
    <w:uiPriority w:val="99"/>
    <w:semiHidden/>
    <w:unhideWhenUsed/>
    <w:rsid w:val="004B2B4C"/>
    <w:rPr>
      <w:color w:val="0000FF"/>
      <w:u w:val="single"/>
    </w:rPr>
  </w:style>
  <w:style w:type="character" w:styleId="Strong">
    <w:name w:val="Strong"/>
    <w:basedOn w:val="DefaultParagraphFont"/>
    <w:uiPriority w:val="22"/>
    <w:qFormat/>
    <w:rsid w:val="000351A1"/>
    <w:rPr>
      <w:b/>
      <w:bCs/>
    </w:rPr>
  </w:style>
  <w:style w:type="character" w:customStyle="1" w:styleId="Heading3Char">
    <w:name w:val="Heading 3 Char"/>
    <w:basedOn w:val="DefaultParagraphFont"/>
    <w:link w:val="Heading3"/>
    <w:uiPriority w:val="9"/>
    <w:rsid w:val="00CD08C5"/>
    <w:rPr>
      <w:rFonts w:ascii="Times New Roman" w:eastAsia="Times New Roman" w:hAnsi="Times New Roman" w:cs="Times New Roman"/>
      <w:b/>
      <w:bCs/>
      <w:sz w:val="27"/>
      <w:szCs w:val="27"/>
      <w:lang w:eastAsia="en-IN"/>
    </w:rPr>
  </w:style>
  <w:style w:type="paragraph" w:styleId="NoSpacing">
    <w:name w:val="No Spacing"/>
    <w:uiPriority w:val="1"/>
    <w:qFormat/>
    <w:rsid w:val="00256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615">
      <w:bodyDiv w:val="1"/>
      <w:marLeft w:val="0"/>
      <w:marRight w:val="0"/>
      <w:marTop w:val="0"/>
      <w:marBottom w:val="0"/>
      <w:divBdr>
        <w:top w:val="none" w:sz="0" w:space="0" w:color="auto"/>
        <w:left w:val="none" w:sz="0" w:space="0" w:color="auto"/>
        <w:bottom w:val="none" w:sz="0" w:space="0" w:color="auto"/>
        <w:right w:val="none" w:sz="0" w:space="0" w:color="auto"/>
      </w:divBdr>
    </w:div>
    <w:div w:id="615138417">
      <w:bodyDiv w:val="1"/>
      <w:marLeft w:val="0"/>
      <w:marRight w:val="0"/>
      <w:marTop w:val="0"/>
      <w:marBottom w:val="0"/>
      <w:divBdr>
        <w:top w:val="none" w:sz="0" w:space="0" w:color="auto"/>
        <w:left w:val="none" w:sz="0" w:space="0" w:color="auto"/>
        <w:bottom w:val="none" w:sz="0" w:space="0" w:color="auto"/>
        <w:right w:val="none" w:sz="0" w:space="0" w:color="auto"/>
      </w:divBdr>
    </w:div>
    <w:div w:id="800612736">
      <w:bodyDiv w:val="1"/>
      <w:marLeft w:val="0"/>
      <w:marRight w:val="0"/>
      <w:marTop w:val="0"/>
      <w:marBottom w:val="0"/>
      <w:divBdr>
        <w:top w:val="none" w:sz="0" w:space="0" w:color="auto"/>
        <w:left w:val="none" w:sz="0" w:space="0" w:color="auto"/>
        <w:bottom w:val="none" w:sz="0" w:space="0" w:color="auto"/>
        <w:right w:val="none" w:sz="0" w:space="0" w:color="auto"/>
      </w:divBdr>
    </w:div>
    <w:div w:id="1402026120">
      <w:bodyDiv w:val="1"/>
      <w:marLeft w:val="0"/>
      <w:marRight w:val="0"/>
      <w:marTop w:val="0"/>
      <w:marBottom w:val="0"/>
      <w:divBdr>
        <w:top w:val="none" w:sz="0" w:space="0" w:color="auto"/>
        <w:left w:val="none" w:sz="0" w:space="0" w:color="auto"/>
        <w:bottom w:val="none" w:sz="0" w:space="0" w:color="auto"/>
        <w:right w:val="none" w:sz="0" w:space="0" w:color="auto"/>
      </w:divBdr>
    </w:div>
    <w:div w:id="1619986983">
      <w:bodyDiv w:val="1"/>
      <w:marLeft w:val="0"/>
      <w:marRight w:val="0"/>
      <w:marTop w:val="0"/>
      <w:marBottom w:val="0"/>
      <w:divBdr>
        <w:top w:val="none" w:sz="0" w:space="0" w:color="auto"/>
        <w:left w:val="none" w:sz="0" w:space="0" w:color="auto"/>
        <w:bottom w:val="none" w:sz="0" w:space="0" w:color="auto"/>
        <w:right w:val="none" w:sz="0" w:space="0" w:color="auto"/>
      </w:divBdr>
    </w:div>
    <w:div w:id="16295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s.com/en_gb/insights/analytics/machine-learning.html"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s.com/en_gb/insights/analytics/machine-learning.html" TargetMode="External"/><Relationship Id="rId11" Type="http://schemas.openxmlformats.org/officeDocument/2006/relationships/image" Target="media/image4.png"/><Relationship Id="rId5" Type="http://schemas.openxmlformats.org/officeDocument/2006/relationships/hyperlink" Target="https://www.sas.com/en_gb/insights/analytics/machine-learning.htm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Dharani Jampani</dc:creator>
  <cp:keywords/>
  <dc:description/>
  <cp:lastModifiedBy>Dharani Jampani</cp:lastModifiedBy>
  <cp:revision>96</cp:revision>
  <dcterms:created xsi:type="dcterms:W3CDTF">2022-03-24T16:37:00Z</dcterms:created>
  <dcterms:modified xsi:type="dcterms:W3CDTF">2022-03-25T17:18:00Z</dcterms:modified>
</cp:coreProperties>
</file>